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941B" w14:textId="77777777" w:rsidR="002E51D0" w:rsidRPr="00934052" w:rsidRDefault="00000000" w:rsidP="00934052">
      <w:pPr>
        <w:adjustRightInd w:val="0"/>
        <w:snapToGrid w:val="0"/>
        <w:jc w:val="center"/>
        <w:rPr>
          <w:rFonts w:ascii="方正小标宋_GBK" w:eastAsia="方正小标宋_GBK" w:hint="eastAsia"/>
          <w:color w:val="000000" w:themeColor="text1"/>
          <w:sz w:val="44"/>
          <w:szCs w:val="44"/>
        </w:rPr>
      </w:pPr>
      <w:bookmarkStart w:id="0" w:name="_Hlk141085919"/>
      <w:r w:rsidRPr="00934052">
        <w:rPr>
          <w:rFonts w:ascii="方正小标宋_GBK" w:eastAsia="方正小标宋_GBK" w:hint="eastAsia"/>
          <w:color w:val="000000" w:themeColor="text1"/>
          <w:sz w:val="44"/>
          <w:szCs w:val="44"/>
        </w:rPr>
        <w:t>云南省咖啡重点实验室（云南农业大学）</w:t>
      </w:r>
    </w:p>
    <w:bookmarkEnd w:id="0"/>
    <w:p w14:paraId="44DE3F52" w14:textId="77777777" w:rsidR="002E51D0" w:rsidRPr="00934052" w:rsidRDefault="00000000" w:rsidP="00934052">
      <w:pPr>
        <w:adjustRightInd w:val="0"/>
        <w:snapToGrid w:val="0"/>
        <w:jc w:val="center"/>
        <w:rPr>
          <w:rFonts w:ascii="方正小标宋_GBK" w:eastAsia="方正小标宋_GBK" w:hAnsi="黑体" w:hint="eastAsia"/>
          <w:color w:val="000000" w:themeColor="text1"/>
        </w:rPr>
      </w:pPr>
      <w:r w:rsidRPr="00934052">
        <w:rPr>
          <w:rFonts w:ascii="方正小标宋_GBK" w:eastAsia="方正小标宋_GBK" w:hint="eastAsia"/>
          <w:color w:val="000000" w:themeColor="text1"/>
          <w:sz w:val="44"/>
          <w:szCs w:val="44"/>
        </w:rPr>
        <w:t>开放课题项目管理办法（暂行）</w:t>
      </w:r>
    </w:p>
    <w:p w14:paraId="2E339E56" w14:textId="77777777" w:rsidR="002E51D0" w:rsidRDefault="00000000" w:rsidP="00934052">
      <w:pPr>
        <w:adjustRightInd w:val="0"/>
        <w:snapToGrid w:val="0"/>
        <w:spacing w:beforeLines="50" w:before="217" w:line="360" w:lineRule="auto"/>
        <w:jc w:val="center"/>
        <w:rPr>
          <w:rFonts w:ascii="黑体" w:eastAsia="黑体" w:hAnsi="黑体" w:hint="eastAsia"/>
          <w:color w:val="000000" w:themeColor="text1"/>
        </w:rPr>
      </w:pPr>
      <w:r>
        <w:rPr>
          <w:rFonts w:ascii="黑体" w:eastAsia="黑体" w:hAnsi="黑体" w:hint="eastAsia"/>
          <w:color w:val="000000" w:themeColor="text1"/>
        </w:rPr>
        <w:t>第一章 总则</w:t>
      </w:r>
    </w:p>
    <w:p w14:paraId="65BC025F"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第一条 </w:t>
      </w:r>
      <w:r>
        <w:rPr>
          <w:rFonts w:hint="eastAsia"/>
          <w:color w:val="000000" w:themeColor="text1"/>
        </w:rPr>
        <w:t>为发挥云南省咖啡重点实验室（云南农业大学）的辐射和带动作用，加强学术交流和合作，吸引、凝聚国内外优秀学者开展高水平研究，解决关键技术瓶颈，按照“开放、流动、联合、竞争”的原则，云南省咖啡重点实验室（云南农业大学）设立开放课题项目。为加强开放课题项目管理，制定本办法。</w:t>
      </w:r>
    </w:p>
    <w:p w14:paraId="4F17F9F7"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第二条 </w:t>
      </w:r>
      <w:r>
        <w:rPr>
          <w:rFonts w:hint="eastAsia"/>
          <w:color w:val="000000" w:themeColor="text1"/>
        </w:rPr>
        <w:t>开放课题项目紧扣“云南咖啡产业打造千亿产值”发展战略需求，围绕科技赋能咖啡产业高质量发展，聚焦咖啡精品率和精深加工率的“两率”提升，重点开展咖啡资源评价与种质创新、咖啡栽培生物学、</w:t>
      </w:r>
      <w:proofErr w:type="gramStart"/>
      <w:r>
        <w:rPr>
          <w:rFonts w:hint="eastAsia"/>
          <w:color w:val="000000" w:themeColor="text1"/>
        </w:rPr>
        <w:t>咖啡初</w:t>
      </w:r>
      <w:proofErr w:type="gramEnd"/>
      <w:r>
        <w:rPr>
          <w:rFonts w:hint="eastAsia"/>
          <w:color w:val="000000" w:themeColor="text1"/>
        </w:rPr>
        <w:t>深加工与高值化利用等重大原始创新研究和关键核心技术突破，用原创性的研究成果和自主产权的新技术支撑和服务云南乃至全国咖啡产业的高质量可持续发展。</w:t>
      </w:r>
    </w:p>
    <w:p w14:paraId="1F346672"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第三条 </w:t>
      </w:r>
      <w:r>
        <w:rPr>
          <w:rFonts w:hint="eastAsia"/>
          <w:color w:val="000000" w:themeColor="text1"/>
        </w:rPr>
        <w:t>开放课题项目面向云南省咖啡重点实验室（云南农业大学）固定人员以外的国内外科教单位和企业科研人员，凡具备条件的人员均可提出申请。</w:t>
      </w:r>
    </w:p>
    <w:p w14:paraId="16C198AA"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第四条 </w:t>
      </w:r>
      <w:r>
        <w:rPr>
          <w:rFonts w:hint="eastAsia"/>
          <w:color w:val="000000" w:themeColor="text1"/>
        </w:rPr>
        <w:t>开放课题项目为全额资助形式</w:t>
      </w:r>
      <w:r>
        <w:rPr>
          <w:rFonts w:hint="eastAsia"/>
          <w:b/>
          <w:bCs/>
          <w:color w:val="000000" w:themeColor="text1"/>
        </w:rPr>
        <w:t>。</w:t>
      </w:r>
    </w:p>
    <w:p w14:paraId="203C775F"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第五条 </w:t>
      </w:r>
      <w:r>
        <w:rPr>
          <w:rFonts w:hint="eastAsia"/>
          <w:color w:val="000000" w:themeColor="text1"/>
        </w:rPr>
        <w:t>开放课题项目面向社会公开征集，云南省咖啡重点实验室（云南农业大学）组织遴选、立项实施。执行年限为</w:t>
      </w:r>
      <w:r>
        <w:rPr>
          <w:rFonts w:hint="eastAsia"/>
          <w:color w:val="000000" w:themeColor="text1"/>
        </w:rPr>
        <w:t>1</w:t>
      </w:r>
      <w:r>
        <w:rPr>
          <w:rFonts w:hint="eastAsia"/>
          <w:color w:val="000000" w:themeColor="text1"/>
        </w:rPr>
        <w:t>年。</w:t>
      </w:r>
    </w:p>
    <w:p w14:paraId="6D402CAF" w14:textId="77777777" w:rsidR="002E51D0" w:rsidRDefault="00000000" w:rsidP="00934052">
      <w:pPr>
        <w:adjustRightInd w:val="0"/>
        <w:snapToGrid w:val="0"/>
        <w:spacing w:line="360" w:lineRule="auto"/>
        <w:jc w:val="center"/>
        <w:rPr>
          <w:rFonts w:ascii="黑体" w:eastAsia="黑体" w:hAnsi="黑体" w:hint="eastAsia"/>
          <w:color w:val="000000" w:themeColor="text1"/>
        </w:rPr>
      </w:pPr>
      <w:r>
        <w:rPr>
          <w:rFonts w:ascii="黑体" w:eastAsia="黑体" w:hAnsi="黑体" w:hint="eastAsia"/>
          <w:color w:val="000000" w:themeColor="text1"/>
        </w:rPr>
        <w:t>第二章 申请与评审</w:t>
      </w:r>
    </w:p>
    <w:p w14:paraId="35F53217"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第六条 </w:t>
      </w:r>
      <w:r>
        <w:rPr>
          <w:rFonts w:hint="eastAsia"/>
          <w:color w:val="000000" w:themeColor="text1"/>
        </w:rPr>
        <w:t>申请人按照申报指南规定的内容和目标申请，在规定</w:t>
      </w:r>
      <w:r>
        <w:rPr>
          <w:rFonts w:hint="eastAsia"/>
          <w:color w:val="000000" w:themeColor="text1"/>
        </w:rPr>
        <w:lastRenderedPageBreak/>
        <w:t>时间内提交申报材料。</w:t>
      </w:r>
    </w:p>
    <w:p w14:paraId="5E8EBC7E"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第七条 </w:t>
      </w:r>
      <w:r>
        <w:rPr>
          <w:rFonts w:hint="eastAsia"/>
          <w:color w:val="000000" w:themeColor="text1"/>
        </w:rPr>
        <w:t>申请人不限职称、学历；申请人申请开放课题项目须经所在单位同意。</w:t>
      </w:r>
    </w:p>
    <w:p w14:paraId="419876AC" w14:textId="21F32574"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第八条 </w:t>
      </w:r>
      <w:r>
        <w:rPr>
          <w:rFonts w:hint="eastAsia"/>
          <w:color w:val="000000" w:themeColor="text1"/>
        </w:rPr>
        <w:t>开放课题项目须有云南省咖啡重点实验室（云南农业大学）</w:t>
      </w:r>
      <w:r w:rsidR="00873101">
        <w:rPr>
          <w:rFonts w:hint="eastAsia"/>
          <w:color w:val="000000" w:themeColor="text1"/>
        </w:rPr>
        <w:t>依托单位</w:t>
      </w:r>
      <w:r>
        <w:rPr>
          <w:rFonts w:hint="eastAsia"/>
          <w:color w:val="000000" w:themeColor="text1"/>
        </w:rPr>
        <w:t>人员作为合作主持人。</w:t>
      </w:r>
    </w:p>
    <w:p w14:paraId="04FFBEE2"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第九条 </w:t>
      </w:r>
      <w:r>
        <w:rPr>
          <w:rFonts w:hint="eastAsia"/>
          <w:color w:val="000000" w:themeColor="text1"/>
        </w:rPr>
        <w:t>云南省咖啡重点实验室（云南农业大学）组织专家对申请项目进行评审，经审议确定资助清单，公示无异议后发布立项通知。</w:t>
      </w:r>
    </w:p>
    <w:p w14:paraId="5F803C18" w14:textId="77777777" w:rsidR="002E51D0" w:rsidRDefault="00000000" w:rsidP="00934052">
      <w:pPr>
        <w:adjustRightInd w:val="0"/>
        <w:snapToGrid w:val="0"/>
        <w:spacing w:line="360" w:lineRule="auto"/>
        <w:jc w:val="center"/>
        <w:rPr>
          <w:rFonts w:ascii="黑体" w:eastAsia="黑体" w:hAnsi="黑体" w:hint="eastAsia"/>
          <w:color w:val="000000" w:themeColor="text1"/>
        </w:rPr>
      </w:pPr>
      <w:r>
        <w:rPr>
          <w:rFonts w:ascii="黑体" w:eastAsia="黑体" w:hAnsi="黑体" w:hint="eastAsia"/>
          <w:color w:val="000000" w:themeColor="text1"/>
        </w:rPr>
        <w:t>第三章 立项与实施</w:t>
      </w:r>
    </w:p>
    <w:p w14:paraId="468B7AC1"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第十条 </w:t>
      </w:r>
      <w:r>
        <w:rPr>
          <w:rFonts w:hint="eastAsia"/>
          <w:color w:val="000000" w:themeColor="text1"/>
        </w:rPr>
        <w:t>项目获批立项后，项目负责人在规定时间内填报任务书，经所在单位审核后，报送云南省咖啡重点实验室（云南农业大学）批准实施。</w:t>
      </w:r>
      <w:bookmarkStart w:id="1" w:name="_Hlk142818088"/>
      <w:r>
        <w:rPr>
          <w:rFonts w:hint="eastAsia"/>
          <w:color w:val="000000" w:themeColor="text1"/>
        </w:rPr>
        <w:t>无正当理由，逾期未签订任务书者视为自动放弃立项。</w:t>
      </w:r>
      <w:bookmarkEnd w:id="1"/>
    </w:p>
    <w:p w14:paraId="71C7901D"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第十一条 </w:t>
      </w:r>
      <w:r>
        <w:rPr>
          <w:rFonts w:hint="eastAsia"/>
          <w:color w:val="000000" w:themeColor="text1"/>
        </w:rPr>
        <w:t>项目执行期间，鼓励项目团队到云南省咖啡重点实验室（云南农业大学）开展研究工作。在云南省咖啡重点实验室（云南农业大学）工作期间应遵守实验室各种规章制度。合作主持人有义务为项目执行提供便利条件，协助项目负责人做好项目管理和经费使用等工作，并对项目执行负有监督责任。</w:t>
      </w:r>
    </w:p>
    <w:p w14:paraId="3A014D42" w14:textId="77777777" w:rsidR="002E51D0" w:rsidRDefault="00000000" w:rsidP="00934052">
      <w:pPr>
        <w:adjustRightInd w:val="0"/>
        <w:snapToGrid w:val="0"/>
        <w:spacing w:line="360" w:lineRule="auto"/>
        <w:ind w:firstLineChars="200" w:firstLine="643"/>
        <w:rPr>
          <w:color w:val="000000" w:themeColor="text1"/>
        </w:rPr>
      </w:pPr>
      <w:bookmarkStart w:id="2" w:name="_Hlk142818241"/>
      <w:r>
        <w:rPr>
          <w:rFonts w:ascii="楷体_GB2312" w:eastAsia="楷体_GB2312" w:hint="eastAsia"/>
          <w:b/>
          <w:bCs/>
          <w:color w:val="000000" w:themeColor="text1"/>
        </w:rPr>
        <w:t xml:space="preserve">第十二条 </w:t>
      </w:r>
      <w:r>
        <w:rPr>
          <w:rFonts w:hint="eastAsia"/>
          <w:color w:val="000000" w:themeColor="text1"/>
        </w:rPr>
        <w:t>项目实施过程中，如有需要，项目负责人可在研究方向不变、考核指标不降低的前提下调整研究方案、技术路线或项目组成员。</w:t>
      </w:r>
      <w:bookmarkStart w:id="3" w:name="_Hlk145315611"/>
      <w:r>
        <w:rPr>
          <w:rFonts w:hint="eastAsia"/>
          <w:color w:val="000000" w:themeColor="text1"/>
        </w:rPr>
        <w:t>以上事项调整须符合诚信要求和遵守限项规定，并及时报云南省咖啡重点实验室（云南农业大学）备案。</w:t>
      </w:r>
      <w:r>
        <w:rPr>
          <w:rFonts w:hint="eastAsia"/>
        </w:rPr>
        <w:t>如无不可</w:t>
      </w:r>
      <w:r>
        <w:rPr>
          <w:rFonts w:hint="eastAsia"/>
        </w:rPr>
        <w:lastRenderedPageBreak/>
        <w:t>抗拒因素，不得变更项目负责人。</w:t>
      </w:r>
    </w:p>
    <w:bookmarkEnd w:id="3"/>
    <w:p w14:paraId="4BD14F6D" w14:textId="77777777" w:rsidR="002E51D0" w:rsidRDefault="00000000" w:rsidP="00934052">
      <w:pPr>
        <w:adjustRightInd w:val="0"/>
        <w:snapToGrid w:val="0"/>
        <w:spacing w:line="360" w:lineRule="auto"/>
        <w:ind w:firstLine="660"/>
        <w:rPr>
          <w:color w:val="000000" w:themeColor="text1"/>
          <w:szCs w:val="32"/>
        </w:rPr>
      </w:pPr>
      <w:r>
        <w:rPr>
          <w:rFonts w:ascii="楷体_GB2312" w:eastAsia="楷体_GB2312" w:hint="eastAsia"/>
          <w:b/>
          <w:bCs/>
          <w:color w:val="000000" w:themeColor="text1"/>
        </w:rPr>
        <w:t xml:space="preserve">第十三条 </w:t>
      </w:r>
      <w:r>
        <w:rPr>
          <w:color w:val="000000" w:themeColor="text1"/>
          <w:szCs w:val="32"/>
        </w:rPr>
        <w:t>确因特殊情况需延期的，</w:t>
      </w:r>
      <w:r>
        <w:rPr>
          <w:rFonts w:hint="eastAsia"/>
          <w:color w:val="000000" w:themeColor="text1"/>
          <w:szCs w:val="32"/>
        </w:rPr>
        <w:t>项目</w:t>
      </w:r>
      <w:r>
        <w:rPr>
          <w:color w:val="000000" w:themeColor="text1"/>
          <w:szCs w:val="32"/>
        </w:rPr>
        <w:t>负责人须在执行期满前</w:t>
      </w:r>
      <w:r>
        <w:rPr>
          <w:color w:val="000000" w:themeColor="text1"/>
          <w:szCs w:val="32"/>
        </w:rPr>
        <w:t>3</w:t>
      </w:r>
      <w:r>
        <w:rPr>
          <w:color w:val="000000" w:themeColor="text1"/>
          <w:szCs w:val="32"/>
        </w:rPr>
        <w:t>个月提出</w:t>
      </w:r>
      <w:r>
        <w:rPr>
          <w:rFonts w:hint="eastAsia"/>
          <w:color w:val="000000" w:themeColor="text1"/>
          <w:szCs w:val="32"/>
        </w:rPr>
        <w:t>书面</w:t>
      </w:r>
      <w:r>
        <w:rPr>
          <w:color w:val="000000" w:themeColor="text1"/>
          <w:szCs w:val="32"/>
        </w:rPr>
        <w:t>延期申请，</w:t>
      </w:r>
      <w:r>
        <w:rPr>
          <w:rFonts w:hint="eastAsia"/>
          <w:color w:val="000000" w:themeColor="text1"/>
          <w:szCs w:val="32"/>
        </w:rPr>
        <w:t>经批准后延期。项目</w:t>
      </w:r>
      <w:r>
        <w:rPr>
          <w:color w:val="000000" w:themeColor="text1"/>
          <w:szCs w:val="32"/>
        </w:rPr>
        <w:t>延期</w:t>
      </w:r>
      <w:r>
        <w:rPr>
          <w:rFonts w:hint="eastAsia"/>
          <w:color w:val="000000" w:themeColor="text1"/>
          <w:szCs w:val="32"/>
        </w:rPr>
        <w:t>原则上</w:t>
      </w:r>
      <w:r>
        <w:rPr>
          <w:color w:val="000000" w:themeColor="text1"/>
          <w:szCs w:val="32"/>
        </w:rPr>
        <w:t>只能申请</w:t>
      </w:r>
      <w:r>
        <w:rPr>
          <w:rFonts w:hint="eastAsia"/>
          <w:color w:val="000000" w:themeColor="text1"/>
          <w:szCs w:val="32"/>
        </w:rPr>
        <w:t>1</w:t>
      </w:r>
      <w:r>
        <w:rPr>
          <w:color w:val="000000" w:themeColor="text1"/>
          <w:szCs w:val="32"/>
        </w:rPr>
        <w:t>次，延长时间不超过</w:t>
      </w:r>
      <w:r>
        <w:rPr>
          <w:rFonts w:hint="eastAsia"/>
          <w:color w:val="000000" w:themeColor="text1"/>
          <w:szCs w:val="32"/>
        </w:rPr>
        <w:t>1</w:t>
      </w:r>
      <w:r>
        <w:rPr>
          <w:color w:val="000000" w:themeColor="text1"/>
          <w:szCs w:val="32"/>
        </w:rPr>
        <w:t>年。</w:t>
      </w:r>
    </w:p>
    <w:p w14:paraId="5F8CBEAE"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第十四条 </w:t>
      </w:r>
      <w:r>
        <w:rPr>
          <w:rFonts w:ascii="仿宋_GB2312" w:hint="eastAsia"/>
          <w:color w:val="000000" w:themeColor="text1"/>
        </w:rPr>
        <w:t>项目</w:t>
      </w:r>
      <w:r>
        <w:rPr>
          <w:rFonts w:hint="eastAsia"/>
          <w:color w:val="000000" w:themeColor="text1"/>
        </w:rPr>
        <w:t>执行过程中，如需中止的，须经负责人所在单位同意、云南省咖啡重点实验室（云南农业大学）批准，并视情况收回结余经费或追回相关经费。</w:t>
      </w:r>
    </w:p>
    <w:p w14:paraId="069FA8F1"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第十五条 </w:t>
      </w:r>
      <w:r>
        <w:rPr>
          <w:rFonts w:hint="eastAsia"/>
          <w:color w:val="000000" w:themeColor="text1"/>
        </w:rPr>
        <w:t>开放课题项目在研究过程中，应遵循科研项目档案管理相关要求，真实记录和保存所有原始研究数据、原始资料等，按要求做好项目档案收集、整理和归档等工作。项目结束后移交云南省咖啡重点实验室（云南农业大学）。</w:t>
      </w:r>
    </w:p>
    <w:p w14:paraId="3A14FB79" w14:textId="77777777" w:rsidR="002E51D0" w:rsidRDefault="00000000" w:rsidP="00934052">
      <w:pPr>
        <w:adjustRightInd w:val="0"/>
        <w:snapToGrid w:val="0"/>
        <w:spacing w:line="360" w:lineRule="auto"/>
        <w:jc w:val="center"/>
        <w:rPr>
          <w:rFonts w:ascii="黑体" w:eastAsia="黑体" w:hAnsi="黑体" w:hint="eastAsia"/>
          <w:color w:val="000000" w:themeColor="text1"/>
        </w:rPr>
      </w:pPr>
      <w:r>
        <w:rPr>
          <w:rFonts w:ascii="黑体" w:eastAsia="黑体" w:hAnsi="黑体" w:hint="eastAsia"/>
          <w:color w:val="000000" w:themeColor="text1"/>
        </w:rPr>
        <w:t>第四章 经费管理</w:t>
      </w:r>
    </w:p>
    <w:p w14:paraId="6021E784"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第十六条 </w:t>
      </w:r>
      <w:r>
        <w:rPr>
          <w:rFonts w:hint="eastAsia"/>
          <w:color w:val="000000" w:themeColor="text1"/>
        </w:rPr>
        <w:t>开放课题项目经费的使用管理实行负责人（含合作主持人）负责制，项目负责人对经费的使用负全部责任。</w:t>
      </w:r>
    </w:p>
    <w:p w14:paraId="1DC96FF4" w14:textId="76ADC233"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第十七条 </w:t>
      </w:r>
      <w:r>
        <w:rPr>
          <w:rFonts w:hint="eastAsia"/>
          <w:color w:val="000000" w:themeColor="text1"/>
        </w:rPr>
        <w:t>项目立项后经费不外拨</w:t>
      </w:r>
      <w:r w:rsidR="00873101">
        <w:rPr>
          <w:rFonts w:hint="eastAsia"/>
          <w:color w:val="000000" w:themeColor="text1"/>
        </w:rPr>
        <w:t>，</w:t>
      </w:r>
      <w:r w:rsidR="007C6E2D">
        <w:rPr>
          <w:rFonts w:hint="eastAsia"/>
          <w:color w:val="000000" w:themeColor="text1"/>
        </w:rPr>
        <w:t>经费纳入</w:t>
      </w:r>
      <w:r w:rsidR="007C6E2D" w:rsidRPr="007C6E2D">
        <w:rPr>
          <w:rFonts w:hint="eastAsia"/>
          <w:color w:val="000000" w:themeColor="text1"/>
        </w:rPr>
        <w:t>重点实验室依托单位</w:t>
      </w:r>
      <w:r w:rsidR="007C6E2D">
        <w:rPr>
          <w:rFonts w:hint="eastAsia"/>
          <w:color w:val="000000" w:themeColor="text1"/>
        </w:rPr>
        <w:t>财务统一管理</w:t>
      </w:r>
      <w:r>
        <w:rPr>
          <w:rFonts w:hint="eastAsia"/>
          <w:color w:val="000000" w:themeColor="text1"/>
        </w:rPr>
        <w:t>。</w:t>
      </w:r>
    </w:p>
    <w:p w14:paraId="6D72E8FD" w14:textId="5971159D" w:rsidR="002E51D0" w:rsidRDefault="00000000" w:rsidP="00934052">
      <w:pPr>
        <w:adjustRightInd w:val="0"/>
        <w:snapToGrid w:val="0"/>
        <w:spacing w:line="360" w:lineRule="auto"/>
        <w:ind w:firstLineChars="200" w:firstLine="643"/>
        <w:rPr>
          <w:rFonts w:cs="Times New Roman"/>
          <w:color w:val="000000" w:themeColor="text1"/>
        </w:rPr>
      </w:pPr>
      <w:r>
        <w:rPr>
          <w:rFonts w:ascii="楷体_GB2312" w:eastAsia="楷体_GB2312" w:hint="eastAsia"/>
          <w:b/>
          <w:bCs/>
          <w:color w:val="000000" w:themeColor="text1"/>
        </w:rPr>
        <w:t xml:space="preserve">第十八条 </w:t>
      </w:r>
      <w:r w:rsidR="007C6E2D">
        <w:rPr>
          <w:rFonts w:hint="eastAsia"/>
          <w:color w:val="000000" w:themeColor="text1"/>
        </w:rPr>
        <w:t>项目执行过程产生的费用按照重点实验室依托单位要求，采</w:t>
      </w:r>
      <w:r w:rsidR="007C6E2D">
        <w:rPr>
          <w:rFonts w:hint="eastAsia"/>
          <w:color w:val="000000" w:themeColor="text1"/>
        </w:rPr>
        <w:t>用</w:t>
      </w:r>
      <w:r w:rsidR="007C6E2D">
        <w:rPr>
          <w:rFonts w:hint="eastAsia"/>
          <w:color w:val="000000" w:themeColor="text1"/>
        </w:rPr>
        <w:t>报账形式报销</w:t>
      </w:r>
      <w:r>
        <w:rPr>
          <w:rFonts w:hint="eastAsia"/>
          <w:color w:val="000000" w:themeColor="text1"/>
        </w:rPr>
        <w:t>。</w:t>
      </w:r>
    </w:p>
    <w:p w14:paraId="0E79D4F0" w14:textId="77777777" w:rsidR="002E51D0" w:rsidRDefault="00000000" w:rsidP="00934052">
      <w:pPr>
        <w:adjustRightInd w:val="0"/>
        <w:snapToGrid w:val="0"/>
        <w:spacing w:line="360" w:lineRule="auto"/>
        <w:ind w:firstLineChars="200" w:firstLine="643"/>
      </w:pPr>
      <w:r>
        <w:rPr>
          <w:rFonts w:ascii="楷体_GB2312" w:eastAsia="楷体_GB2312" w:hint="eastAsia"/>
          <w:b/>
          <w:bCs/>
        </w:rPr>
        <w:t xml:space="preserve">第十九条 </w:t>
      </w:r>
      <w:r>
        <w:rPr>
          <w:rFonts w:hint="eastAsia"/>
        </w:rPr>
        <w:t>项目执行过程中，应按照要求加快经费预算执行。</w:t>
      </w:r>
    </w:p>
    <w:p w14:paraId="43C711BC" w14:textId="77777777" w:rsidR="002E51D0" w:rsidRDefault="00000000" w:rsidP="00934052">
      <w:pPr>
        <w:adjustRightInd w:val="0"/>
        <w:snapToGrid w:val="0"/>
        <w:spacing w:line="360" w:lineRule="auto"/>
        <w:jc w:val="center"/>
        <w:rPr>
          <w:rFonts w:ascii="黑体" w:eastAsia="黑体" w:hAnsi="黑体" w:hint="eastAsia"/>
          <w:color w:val="000000" w:themeColor="text1"/>
        </w:rPr>
      </w:pPr>
      <w:r>
        <w:rPr>
          <w:rFonts w:ascii="黑体" w:eastAsia="黑体" w:hAnsi="黑体" w:hint="eastAsia"/>
          <w:color w:val="000000" w:themeColor="text1"/>
        </w:rPr>
        <w:t>第五章 项目验收</w:t>
      </w:r>
    </w:p>
    <w:p w14:paraId="696060D8"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第二十条 </w:t>
      </w:r>
      <w:r>
        <w:rPr>
          <w:rFonts w:hint="eastAsia"/>
          <w:color w:val="000000" w:themeColor="text1"/>
        </w:rPr>
        <w:t>项目实施期满三个月内，云南省咖啡重点实验室（云南农业大学）组织验收。项目负责人提交结题报告、财务</w:t>
      </w:r>
      <w:proofErr w:type="gramStart"/>
      <w:r>
        <w:rPr>
          <w:rFonts w:hint="eastAsia"/>
          <w:color w:val="000000" w:themeColor="text1"/>
        </w:rPr>
        <w:t>决</w:t>
      </w:r>
      <w:r>
        <w:rPr>
          <w:rFonts w:hint="eastAsia"/>
          <w:color w:val="000000" w:themeColor="text1"/>
        </w:rPr>
        <w:lastRenderedPageBreak/>
        <w:t>算表等结题材</w:t>
      </w:r>
      <w:proofErr w:type="gramEnd"/>
      <w:r>
        <w:rPr>
          <w:rFonts w:hint="eastAsia"/>
          <w:color w:val="000000" w:themeColor="text1"/>
        </w:rPr>
        <w:t>料，并附相关证明材料。</w:t>
      </w:r>
    </w:p>
    <w:p w14:paraId="5AC9A156"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第二十一条 </w:t>
      </w:r>
      <w:r>
        <w:rPr>
          <w:rFonts w:hint="eastAsia"/>
          <w:color w:val="000000" w:themeColor="text1"/>
        </w:rPr>
        <w:t>云南省咖啡重点实验室（云南农业大学）组织专家对项目进行验收，做出验收意见。验收结果经公示无异议，云南省咖啡重点实验室（云南农业大学）发布验收结果通知。验收结果分为“通过验收”和“不通过验收”两种。</w:t>
      </w:r>
    </w:p>
    <w:p w14:paraId="719B62CC"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第二十二条 </w:t>
      </w:r>
      <w:r>
        <w:rPr>
          <w:rFonts w:hint="eastAsia"/>
          <w:color w:val="000000" w:themeColor="text1"/>
          <w:szCs w:val="32"/>
        </w:rPr>
        <w:t>项目</w:t>
      </w:r>
      <w:r>
        <w:rPr>
          <w:rFonts w:hint="eastAsia"/>
          <w:color w:val="000000" w:themeColor="text1"/>
          <w:kern w:val="0"/>
          <w:szCs w:val="32"/>
        </w:rPr>
        <w:t>结余资金由</w:t>
      </w:r>
      <w:r>
        <w:rPr>
          <w:rFonts w:hint="eastAsia"/>
          <w:color w:val="000000" w:themeColor="text1"/>
        </w:rPr>
        <w:t>全重实验室</w:t>
      </w:r>
      <w:r>
        <w:rPr>
          <w:rFonts w:hint="eastAsia"/>
          <w:color w:val="000000" w:themeColor="text1"/>
          <w:kern w:val="0"/>
          <w:szCs w:val="32"/>
        </w:rPr>
        <w:t>统筹安排。</w:t>
      </w:r>
    </w:p>
    <w:p w14:paraId="202E1AA8" w14:textId="77777777" w:rsidR="002E51D0" w:rsidRDefault="00000000" w:rsidP="00934052">
      <w:pPr>
        <w:adjustRightInd w:val="0"/>
        <w:snapToGrid w:val="0"/>
        <w:spacing w:line="360" w:lineRule="auto"/>
        <w:jc w:val="center"/>
        <w:rPr>
          <w:rFonts w:ascii="黑体" w:eastAsia="黑体" w:hAnsi="黑体" w:hint="eastAsia"/>
          <w:color w:val="000000" w:themeColor="text1"/>
        </w:rPr>
      </w:pPr>
      <w:r>
        <w:rPr>
          <w:rFonts w:ascii="黑体" w:eastAsia="黑体" w:hAnsi="黑体" w:hint="eastAsia"/>
          <w:color w:val="000000" w:themeColor="text1"/>
        </w:rPr>
        <w:t>第六章 成果与知识产权管理</w:t>
      </w:r>
    </w:p>
    <w:p w14:paraId="22CC463F" w14:textId="77777777" w:rsidR="002E51D0" w:rsidRDefault="00000000" w:rsidP="00934052">
      <w:pPr>
        <w:adjustRightInd w:val="0"/>
        <w:snapToGrid w:val="0"/>
        <w:spacing w:line="360" w:lineRule="auto"/>
        <w:ind w:firstLineChars="200" w:firstLine="643"/>
        <w:rPr>
          <w:color w:val="000000" w:themeColor="text1"/>
          <w:highlight w:val="yellow"/>
        </w:rPr>
      </w:pPr>
      <w:r>
        <w:rPr>
          <w:rFonts w:ascii="楷体_GB2312" w:eastAsia="楷体_GB2312" w:hint="eastAsia"/>
          <w:b/>
          <w:bCs/>
          <w:color w:val="000000" w:themeColor="text1"/>
        </w:rPr>
        <w:t xml:space="preserve">第二十三条 </w:t>
      </w:r>
      <w:r>
        <w:rPr>
          <w:rFonts w:hint="eastAsia"/>
          <w:color w:val="000000" w:themeColor="text1"/>
        </w:rPr>
        <w:t>项目执行期间取得的与项目内容相关的科技产出才能作为项目验收的依据，包括论文、专著、专利、报告、新技术、新模式、新品种（权）、新产品等。</w:t>
      </w:r>
    </w:p>
    <w:p w14:paraId="54AE2776" w14:textId="5496C4C5"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第二十四条 </w:t>
      </w:r>
      <w:r>
        <w:rPr>
          <w:rFonts w:hint="eastAsia"/>
          <w:color w:val="000000" w:themeColor="text1"/>
        </w:rPr>
        <w:t>开放课题项目所发表的论文等须标注云南省咖啡重点实验室（云南农业大学）的成果，须第一标注“云南省咖啡重点实验室（云南农业大学）（</w:t>
      </w:r>
      <w:r>
        <w:rPr>
          <w:rFonts w:hint="eastAsia"/>
          <w:color w:val="000000" w:themeColor="text1"/>
        </w:rPr>
        <w:t>202449CE340030</w:t>
      </w:r>
      <w:r>
        <w:rPr>
          <w:rFonts w:hint="eastAsia"/>
          <w:color w:val="000000" w:themeColor="text1"/>
        </w:rPr>
        <w:t>）资助，项目编号：”</w:t>
      </w:r>
      <w:r>
        <w:rPr>
          <w:rFonts w:hint="eastAsia"/>
          <w:color w:val="000000" w:themeColor="text1"/>
        </w:rPr>
        <w:t>[</w:t>
      </w:r>
      <w:r>
        <w:rPr>
          <w:rFonts w:hint="eastAsia"/>
          <w:color w:val="000000" w:themeColor="text1"/>
        </w:rPr>
        <w:t>英文：</w:t>
      </w:r>
      <w:r>
        <w:rPr>
          <w:rFonts w:hint="eastAsia"/>
          <w:color w:val="000000" w:themeColor="text1"/>
        </w:rPr>
        <w:t xml:space="preserve">Supported by </w:t>
      </w:r>
      <w:r>
        <w:rPr>
          <w:color w:val="000000" w:themeColor="text1"/>
        </w:rPr>
        <w:t xml:space="preserve">the </w:t>
      </w:r>
      <w:r>
        <w:rPr>
          <w:rFonts w:hint="eastAsia"/>
          <w:color w:val="000000" w:themeColor="text1"/>
        </w:rPr>
        <w:t>Yunnan Key Laboratory of Coffee (YA</w:t>
      </w:r>
      <w:r>
        <w:rPr>
          <w:color w:val="000000" w:themeColor="text1"/>
        </w:rPr>
        <w:t>U) (No.202449CE340030)]</w:t>
      </w:r>
      <w:r w:rsidR="00873101">
        <w:rPr>
          <w:rFonts w:hint="eastAsia"/>
          <w:color w:val="000000" w:themeColor="text1"/>
        </w:rPr>
        <w:t>；成果</w:t>
      </w:r>
      <w:r>
        <w:rPr>
          <w:rFonts w:hint="eastAsia"/>
          <w:color w:val="000000" w:themeColor="text1"/>
        </w:rPr>
        <w:t>第一单位须标注“</w:t>
      </w:r>
      <w:r w:rsidR="00873101">
        <w:rPr>
          <w:rFonts w:hint="eastAsia"/>
          <w:color w:val="000000" w:themeColor="text1"/>
        </w:rPr>
        <w:t>云南农业大学热带作物学院</w:t>
      </w:r>
      <w:r w:rsidR="00873101">
        <w:rPr>
          <w:rFonts w:hint="eastAsia"/>
          <w:color w:val="000000" w:themeColor="text1"/>
        </w:rPr>
        <w:t>/</w:t>
      </w:r>
      <w:r>
        <w:rPr>
          <w:rFonts w:hint="eastAsia"/>
          <w:color w:val="000000" w:themeColor="text1"/>
        </w:rPr>
        <w:t>云南省咖啡重点实验室（云南农业大学）”</w:t>
      </w:r>
      <w:r>
        <w:rPr>
          <w:rFonts w:hint="eastAsia"/>
          <w:color w:val="000000" w:themeColor="text1"/>
        </w:rPr>
        <w:t>[</w:t>
      </w:r>
      <w:r>
        <w:rPr>
          <w:rFonts w:hint="eastAsia"/>
          <w:color w:val="000000" w:themeColor="text1"/>
        </w:rPr>
        <w:t>英文：</w:t>
      </w:r>
      <w:r w:rsidR="007C6E2D">
        <w:rPr>
          <w:rFonts w:hint="eastAsia"/>
          <w:color w:val="000000" w:themeColor="text1"/>
        </w:rPr>
        <w:t>College of Tropical Crop</w:t>
      </w:r>
      <w:r w:rsidR="007C6E2D">
        <w:rPr>
          <w:rFonts w:hint="eastAsia"/>
          <w:color w:val="000000" w:themeColor="text1"/>
        </w:rPr>
        <w:t xml:space="preserve">s, </w:t>
      </w:r>
      <w:r w:rsidR="00873101">
        <w:rPr>
          <w:rFonts w:hint="eastAsia"/>
          <w:color w:val="000000" w:themeColor="text1"/>
        </w:rPr>
        <w:t xml:space="preserve">Yunnan </w:t>
      </w:r>
      <w:r w:rsidR="00873101">
        <w:rPr>
          <w:color w:val="000000" w:themeColor="text1"/>
        </w:rPr>
        <w:t>Agricultural</w:t>
      </w:r>
      <w:r w:rsidR="00873101">
        <w:rPr>
          <w:rFonts w:hint="eastAsia"/>
          <w:color w:val="000000" w:themeColor="text1"/>
        </w:rPr>
        <w:t xml:space="preserve"> U</w:t>
      </w:r>
      <w:r w:rsidR="00873101">
        <w:rPr>
          <w:color w:val="000000" w:themeColor="text1"/>
        </w:rPr>
        <w:t>niversity</w:t>
      </w:r>
      <w:r w:rsidR="007C6E2D">
        <w:rPr>
          <w:rFonts w:hint="eastAsia"/>
          <w:color w:val="000000" w:themeColor="text1"/>
        </w:rPr>
        <w:t xml:space="preserve"> </w:t>
      </w:r>
      <w:r w:rsidR="00873101">
        <w:rPr>
          <w:rFonts w:hint="eastAsia"/>
          <w:color w:val="000000" w:themeColor="text1"/>
        </w:rPr>
        <w:t xml:space="preserve">/ </w:t>
      </w:r>
      <w:r w:rsidR="00873101">
        <w:rPr>
          <w:rFonts w:hint="eastAsia"/>
          <w:color w:val="000000" w:themeColor="text1"/>
        </w:rPr>
        <w:t>Yunnan Key Laboratory of Coffee (YA</w:t>
      </w:r>
      <w:r w:rsidR="00873101">
        <w:rPr>
          <w:color w:val="000000" w:themeColor="text1"/>
        </w:rPr>
        <w:t>U)</w:t>
      </w:r>
      <w:r>
        <w:rPr>
          <w:color w:val="000000" w:themeColor="text1"/>
        </w:rPr>
        <w:t xml:space="preserve"> </w:t>
      </w:r>
      <w:r>
        <w:rPr>
          <w:rFonts w:hint="eastAsia"/>
          <w:color w:val="000000" w:themeColor="text1"/>
        </w:rPr>
        <w:t>]</w:t>
      </w:r>
      <w:r w:rsidR="00873101">
        <w:rPr>
          <w:rFonts w:hint="eastAsia"/>
          <w:color w:val="000000" w:themeColor="text1"/>
        </w:rPr>
        <w:t>，或者</w:t>
      </w:r>
      <w:r w:rsidR="00873101">
        <w:rPr>
          <w:rFonts w:hint="eastAsia"/>
          <w:color w:val="000000" w:themeColor="text1"/>
        </w:rPr>
        <w:t>第一单位</w:t>
      </w:r>
      <w:r w:rsidR="00873101">
        <w:rPr>
          <w:rFonts w:hint="eastAsia"/>
          <w:color w:val="000000" w:themeColor="text1"/>
        </w:rPr>
        <w:t>为</w:t>
      </w:r>
      <w:r w:rsidR="00873101">
        <w:rPr>
          <w:rFonts w:hint="eastAsia"/>
          <w:color w:val="000000" w:themeColor="text1"/>
        </w:rPr>
        <w:t>云南农业大学热带作物学院</w:t>
      </w:r>
      <w:r w:rsidR="00873101">
        <w:rPr>
          <w:rFonts w:hint="eastAsia"/>
          <w:color w:val="000000" w:themeColor="text1"/>
        </w:rPr>
        <w:t>[</w:t>
      </w:r>
      <w:r w:rsidR="00873101">
        <w:rPr>
          <w:rFonts w:hint="eastAsia"/>
          <w:color w:val="000000" w:themeColor="text1"/>
        </w:rPr>
        <w:t>英文：</w:t>
      </w:r>
      <w:r w:rsidR="007C6E2D">
        <w:rPr>
          <w:rFonts w:hint="eastAsia"/>
          <w:color w:val="000000" w:themeColor="text1"/>
        </w:rPr>
        <w:t xml:space="preserve">College of Tropical Crops, Yunnan </w:t>
      </w:r>
      <w:r w:rsidR="007C6E2D">
        <w:rPr>
          <w:color w:val="000000" w:themeColor="text1"/>
        </w:rPr>
        <w:t>Agricultural</w:t>
      </w:r>
      <w:r w:rsidR="007C6E2D">
        <w:rPr>
          <w:rFonts w:hint="eastAsia"/>
          <w:color w:val="000000" w:themeColor="text1"/>
        </w:rPr>
        <w:t xml:space="preserve"> U</w:t>
      </w:r>
      <w:r w:rsidR="007C6E2D">
        <w:rPr>
          <w:color w:val="000000" w:themeColor="text1"/>
        </w:rPr>
        <w:t>niversity</w:t>
      </w:r>
      <w:r w:rsidR="00873101">
        <w:rPr>
          <w:rFonts w:hint="eastAsia"/>
          <w:color w:val="000000" w:themeColor="text1"/>
        </w:rPr>
        <w:t>]</w:t>
      </w:r>
      <w:r w:rsidR="00873101">
        <w:rPr>
          <w:rFonts w:hint="eastAsia"/>
          <w:color w:val="000000" w:themeColor="text1"/>
        </w:rPr>
        <w:t>；第一作者或者第一通讯作者须为重点实验室依托单位人员。</w:t>
      </w:r>
      <w:r>
        <w:rPr>
          <w:rFonts w:hint="eastAsia"/>
          <w:color w:val="000000" w:themeColor="text1"/>
        </w:rPr>
        <w:t>未按要求标注的成果，不能作为项目验收依据。</w:t>
      </w:r>
    </w:p>
    <w:p w14:paraId="6FDB762B"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第二十五条 </w:t>
      </w:r>
      <w:r>
        <w:rPr>
          <w:rFonts w:hint="eastAsia"/>
          <w:color w:val="000000" w:themeColor="text1"/>
        </w:rPr>
        <w:t>同一成果只能用于一项云南省咖啡重点实验室</w:t>
      </w:r>
      <w:r>
        <w:rPr>
          <w:rFonts w:hint="eastAsia"/>
          <w:color w:val="000000" w:themeColor="text1"/>
        </w:rPr>
        <w:lastRenderedPageBreak/>
        <w:t>（云南农业大学）资助项目验收。</w:t>
      </w:r>
    </w:p>
    <w:p w14:paraId="0EB8F6DC" w14:textId="77777777" w:rsidR="002E51D0" w:rsidRDefault="00000000" w:rsidP="00934052">
      <w:pPr>
        <w:adjustRightInd w:val="0"/>
        <w:snapToGrid w:val="0"/>
        <w:spacing w:line="360" w:lineRule="auto"/>
        <w:ind w:firstLineChars="200" w:firstLine="643"/>
        <w:rPr>
          <w:color w:val="000000" w:themeColor="text1"/>
        </w:rPr>
      </w:pPr>
      <w:r>
        <w:rPr>
          <w:rFonts w:ascii="楷体" w:eastAsia="楷体" w:hAnsi="楷体" w:hint="eastAsia"/>
          <w:b/>
          <w:color w:val="000000" w:themeColor="text1"/>
          <w:szCs w:val="32"/>
        </w:rPr>
        <w:t xml:space="preserve">第二十六条 </w:t>
      </w:r>
      <w:r>
        <w:rPr>
          <w:rFonts w:ascii="仿宋_GB2312" w:hAnsi="楷体" w:hint="eastAsia"/>
          <w:bCs/>
          <w:color w:val="000000" w:themeColor="text1"/>
          <w:szCs w:val="32"/>
        </w:rPr>
        <w:t>项</w:t>
      </w:r>
      <w:r>
        <w:rPr>
          <w:rFonts w:hint="eastAsia"/>
          <w:color w:val="000000" w:themeColor="text1"/>
        </w:rPr>
        <w:t>目形成的知识产权归云南省咖啡重点实验室（云南农业大学）和项目负责人所在单位共有。知识产权的使用和转移转化，双方另行协商。未标注云南省咖啡重点实验室（云南农业大学）开放课题项目产生的成果和知识产权及其使用和转移转化，云南省咖啡重点实验室（云南农业大学）有权追究其责任。</w:t>
      </w:r>
    </w:p>
    <w:p w14:paraId="0F348B2E" w14:textId="77777777" w:rsidR="002E51D0" w:rsidRDefault="00000000" w:rsidP="00934052">
      <w:pPr>
        <w:adjustRightInd w:val="0"/>
        <w:snapToGrid w:val="0"/>
        <w:spacing w:line="360" w:lineRule="auto"/>
        <w:ind w:firstLineChars="200" w:firstLine="643"/>
        <w:rPr>
          <w:color w:val="000000" w:themeColor="text1"/>
        </w:rPr>
      </w:pPr>
      <w:r>
        <w:rPr>
          <w:rFonts w:ascii="楷体_GB2312" w:eastAsia="楷体_GB2312" w:hint="eastAsia"/>
          <w:b/>
          <w:bCs/>
          <w:color w:val="000000" w:themeColor="text1"/>
        </w:rPr>
        <w:t xml:space="preserve">第二十七条 </w:t>
      </w:r>
      <w:r>
        <w:rPr>
          <w:rFonts w:hint="eastAsia"/>
          <w:color w:val="000000" w:themeColor="text1"/>
        </w:rPr>
        <w:t>项目执行过程中及时总结阶段性成果，注重相关技术、产品等成果的推广和应用，并积极利用各种渠道宣传创新成果，扩大成果应用，提高影响力。项目结题验收后，应及时进行项目成果评价、成果登记、成果申报等。</w:t>
      </w:r>
    </w:p>
    <w:p w14:paraId="68B54C1A" w14:textId="77777777" w:rsidR="002E51D0" w:rsidRDefault="00000000" w:rsidP="00934052">
      <w:pPr>
        <w:adjustRightInd w:val="0"/>
        <w:snapToGrid w:val="0"/>
        <w:spacing w:line="360" w:lineRule="auto"/>
        <w:ind w:firstLineChars="200" w:firstLine="643"/>
        <w:rPr>
          <w:color w:val="000000" w:themeColor="text1"/>
        </w:rPr>
      </w:pPr>
      <w:r>
        <w:rPr>
          <w:rFonts w:ascii="楷体" w:eastAsia="楷体" w:hAnsi="楷体" w:hint="eastAsia"/>
          <w:b/>
          <w:color w:val="000000" w:themeColor="text1"/>
          <w:szCs w:val="32"/>
        </w:rPr>
        <w:t xml:space="preserve">第二十八条 </w:t>
      </w:r>
      <w:r>
        <w:rPr>
          <w:rFonts w:hint="eastAsia"/>
          <w:color w:val="000000" w:themeColor="text1"/>
        </w:rPr>
        <w:t>在不涉及保密的前提下，项目形成的科学数据、自然科技资源、科技成果等，应按照规定开放共享。共享各方应对尚未公开发表的科学数据等进行保密。</w:t>
      </w:r>
    </w:p>
    <w:bookmarkEnd w:id="2"/>
    <w:p w14:paraId="6F89891C" w14:textId="77777777" w:rsidR="002E51D0" w:rsidRDefault="00000000" w:rsidP="00934052">
      <w:pPr>
        <w:adjustRightInd w:val="0"/>
        <w:snapToGrid w:val="0"/>
        <w:spacing w:line="360" w:lineRule="auto"/>
        <w:jc w:val="center"/>
        <w:rPr>
          <w:rFonts w:ascii="黑体" w:eastAsia="黑体" w:hAnsi="黑体" w:hint="eastAsia"/>
          <w:color w:val="000000" w:themeColor="text1"/>
        </w:rPr>
      </w:pPr>
      <w:r>
        <w:rPr>
          <w:rFonts w:ascii="黑体" w:eastAsia="黑体" w:hAnsi="黑体" w:hint="eastAsia"/>
          <w:color w:val="000000" w:themeColor="text1"/>
        </w:rPr>
        <w:t>第七章 附则</w:t>
      </w:r>
    </w:p>
    <w:p w14:paraId="3E4B03CB" w14:textId="77777777" w:rsidR="002E51D0" w:rsidRDefault="00000000" w:rsidP="00934052">
      <w:pPr>
        <w:adjustRightInd w:val="0"/>
        <w:snapToGrid w:val="0"/>
        <w:spacing w:line="360" w:lineRule="auto"/>
        <w:ind w:firstLineChars="200" w:firstLine="643"/>
        <w:rPr>
          <w:rFonts w:cs="Times New Roman"/>
          <w:bCs/>
          <w:color w:val="000000" w:themeColor="text1"/>
          <w:szCs w:val="32"/>
        </w:rPr>
      </w:pPr>
      <w:r>
        <w:rPr>
          <w:rFonts w:ascii="楷体" w:eastAsia="楷体" w:hAnsi="楷体"/>
          <w:b/>
          <w:bCs/>
          <w:color w:val="000000" w:themeColor="text1"/>
          <w:szCs w:val="32"/>
        </w:rPr>
        <w:t>第</w:t>
      </w:r>
      <w:r>
        <w:rPr>
          <w:rFonts w:ascii="楷体" w:eastAsia="楷体" w:hAnsi="楷体" w:hint="eastAsia"/>
          <w:b/>
          <w:bCs/>
          <w:color w:val="000000" w:themeColor="text1"/>
          <w:szCs w:val="32"/>
        </w:rPr>
        <w:t>二十九</w:t>
      </w:r>
      <w:r>
        <w:rPr>
          <w:rFonts w:ascii="楷体" w:eastAsia="楷体" w:hAnsi="楷体"/>
          <w:b/>
          <w:bCs/>
          <w:color w:val="000000" w:themeColor="text1"/>
          <w:szCs w:val="32"/>
        </w:rPr>
        <w:t>条</w:t>
      </w:r>
      <w:r>
        <w:rPr>
          <w:rFonts w:ascii="楷体" w:eastAsia="楷体" w:hAnsi="楷体" w:hint="eastAsia"/>
          <w:b/>
          <w:bCs/>
          <w:color w:val="000000" w:themeColor="text1"/>
          <w:szCs w:val="32"/>
        </w:rPr>
        <w:t xml:space="preserve"> </w:t>
      </w:r>
      <w:r>
        <w:rPr>
          <w:rFonts w:hint="eastAsia"/>
          <w:color w:val="000000" w:themeColor="text1"/>
        </w:rPr>
        <w:t>本办法自发布之日起施行，由云南省咖啡重点实验室（云南农业大学）负责解释</w:t>
      </w:r>
      <w:r>
        <w:rPr>
          <w:rFonts w:cs="Times New Roman" w:hint="eastAsia"/>
          <w:bCs/>
          <w:color w:val="000000" w:themeColor="text1"/>
          <w:szCs w:val="32"/>
        </w:rPr>
        <w:t>。</w:t>
      </w:r>
    </w:p>
    <w:sectPr w:rsidR="002E51D0" w:rsidSect="00934052">
      <w:footerReference w:type="default" r:id="rId6"/>
      <w:pgSz w:w="11906" w:h="16838"/>
      <w:pgMar w:top="1440" w:right="1418" w:bottom="1440" w:left="1418" w:header="851" w:footer="850"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1F79" w14:textId="77777777" w:rsidR="00B75E4A" w:rsidRDefault="00B75E4A">
      <w:r>
        <w:separator/>
      </w:r>
    </w:p>
  </w:endnote>
  <w:endnote w:type="continuationSeparator" w:id="0">
    <w:p w14:paraId="3E1DC66F" w14:textId="77777777" w:rsidR="00B75E4A" w:rsidRDefault="00B7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392931"/>
    </w:sdtPr>
    <w:sdtEndPr>
      <w:rPr>
        <w:sz w:val="24"/>
        <w:szCs w:val="24"/>
      </w:rPr>
    </w:sdtEndPr>
    <w:sdtContent>
      <w:p w14:paraId="1F966D2B" w14:textId="77777777" w:rsidR="002E51D0" w:rsidRDefault="00000000">
        <w:pPr>
          <w:pStyle w:val="a5"/>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rPr>
          <w:t>-</w:t>
        </w:r>
        <w:r>
          <w:rPr>
            <w:sz w:val="24"/>
            <w:szCs w:val="24"/>
          </w:rPr>
          <w:t xml:space="preserve"> 4 -</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D3ED" w14:textId="77777777" w:rsidR="00B75E4A" w:rsidRDefault="00B75E4A">
      <w:r>
        <w:separator/>
      </w:r>
    </w:p>
  </w:footnote>
  <w:footnote w:type="continuationSeparator" w:id="0">
    <w:p w14:paraId="1963D34B" w14:textId="77777777" w:rsidR="00B75E4A" w:rsidRDefault="00B75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M1MWYwYjI3NTVlMzk5NzMzOGZlNzVlZWQ5ZDNkYzIifQ=="/>
  </w:docVars>
  <w:rsids>
    <w:rsidRoot w:val="0025626D"/>
    <w:rsid w:val="00000A5F"/>
    <w:rsid w:val="000040D2"/>
    <w:rsid w:val="00004C92"/>
    <w:rsid w:val="0001759A"/>
    <w:rsid w:val="00032CB2"/>
    <w:rsid w:val="0005292F"/>
    <w:rsid w:val="0005322C"/>
    <w:rsid w:val="000648C2"/>
    <w:rsid w:val="00073466"/>
    <w:rsid w:val="0008223C"/>
    <w:rsid w:val="000845C9"/>
    <w:rsid w:val="000B215F"/>
    <w:rsid w:val="000B5C3F"/>
    <w:rsid w:val="000C5007"/>
    <w:rsid w:val="000E38D0"/>
    <w:rsid w:val="000F371C"/>
    <w:rsid w:val="001005AE"/>
    <w:rsid w:val="0011765C"/>
    <w:rsid w:val="00141F4D"/>
    <w:rsid w:val="00146000"/>
    <w:rsid w:val="0016482D"/>
    <w:rsid w:val="001B3056"/>
    <w:rsid w:val="001B59A0"/>
    <w:rsid w:val="001C6C72"/>
    <w:rsid w:val="001D3B31"/>
    <w:rsid w:val="001D5268"/>
    <w:rsid w:val="001D576B"/>
    <w:rsid w:val="001E3B51"/>
    <w:rsid w:val="001E57FA"/>
    <w:rsid w:val="00236595"/>
    <w:rsid w:val="002520A8"/>
    <w:rsid w:val="0025626D"/>
    <w:rsid w:val="002642D5"/>
    <w:rsid w:val="00276BC3"/>
    <w:rsid w:val="002826C2"/>
    <w:rsid w:val="002B34CB"/>
    <w:rsid w:val="002C2865"/>
    <w:rsid w:val="002C4382"/>
    <w:rsid w:val="002D34FB"/>
    <w:rsid w:val="002D445A"/>
    <w:rsid w:val="002E20D2"/>
    <w:rsid w:val="002E51D0"/>
    <w:rsid w:val="002F1BAD"/>
    <w:rsid w:val="002F3DDE"/>
    <w:rsid w:val="0031767E"/>
    <w:rsid w:val="00326701"/>
    <w:rsid w:val="00374610"/>
    <w:rsid w:val="003A3482"/>
    <w:rsid w:val="003B15AE"/>
    <w:rsid w:val="003C007C"/>
    <w:rsid w:val="003C13A6"/>
    <w:rsid w:val="003D3F74"/>
    <w:rsid w:val="003F2DC0"/>
    <w:rsid w:val="003F77B1"/>
    <w:rsid w:val="00400EFB"/>
    <w:rsid w:val="00414B9F"/>
    <w:rsid w:val="00414BDB"/>
    <w:rsid w:val="004247E8"/>
    <w:rsid w:val="00445C9A"/>
    <w:rsid w:val="00454EF7"/>
    <w:rsid w:val="00471F34"/>
    <w:rsid w:val="00476D2C"/>
    <w:rsid w:val="004818FC"/>
    <w:rsid w:val="00485D42"/>
    <w:rsid w:val="0049298E"/>
    <w:rsid w:val="004D1245"/>
    <w:rsid w:val="004E11D9"/>
    <w:rsid w:val="004E28ED"/>
    <w:rsid w:val="004E6C76"/>
    <w:rsid w:val="004F3B99"/>
    <w:rsid w:val="005164DD"/>
    <w:rsid w:val="00520313"/>
    <w:rsid w:val="0052552E"/>
    <w:rsid w:val="00531C6A"/>
    <w:rsid w:val="0053399C"/>
    <w:rsid w:val="005371AD"/>
    <w:rsid w:val="00542CD4"/>
    <w:rsid w:val="0056337B"/>
    <w:rsid w:val="00565821"/>
    <w:rsid w:val="005740D5"/>
    <w:rsid w:val="00592588"/>
    <w:rsid w:val="005B1E61"/>
    <w:rsid w:val="005B7AE8"/>
    <w:rsid w:val="005E5A81"/>
    <w:rsid w:val="005F4AD2"/>
    <w:rsid w:val="006003E8"/>
    <w:rsid w:val="00605142"/>
    <w:rsid w:val="0061773F"/>
    <w:rsid w:val="00626778"/>
    <w:rsid w:val="006355A6"/>
    <w:rsid w:val="00647EE6"/>
    <w:rsid w:val="006500D6"/>
    <w:rsid w:val="00661321"/>
    <w:rsid w:val="00663ACB"/>
    <w:rsid w:val="00671D59"/>
    <w:rsid w:val="006740C2"/>
    <w:rsid w:val="00683629"/>
    <w:rsid w:val="00693A1D"/>
    <w:rsid w:val="006975B4"/>
    <w:rsid w:val="006A1CB3"/>
    <w:rsid w:val="006B3907"/>
    <w:rsid w:val="006B7A59"/>
    <w:rsid w:val="006E52DF"/>
    <w:rsid w:val="006E6615"/>
    <w:rsid w:val="00704C23"/>
    <w:rsid w:val="00732264"/>
    <w:rsid w:val="00733E98"/>
    <w:rsid w:val="0075118C"/>
    <w:rsid w:val="00792618"/>
    <w:rsid w:val="007A1926"/>
    <w:rsid w:val="007A662A"/>
    <w:rsid w:val="007C0E4D"/>
    <w:rsid w:val="007C6E2D"/>
    <w:rsid w:val="007E74A6"/>
    <w:rsid w:val="007F4865"/>
    <w:rsid w:val="007F5D92"/>
    <w:rsid w:val="008047F5"/>
    <w:rsid w:val="008109D6"/>
    <w:rsid w:val="008135E2"/>
    <w:rsid w:val="00815DC8"/>
    <w:rsid w:val="0081661C"/>
    <w:rsid w:val="00835FE1"/>
    <w:rsid w:val="0085703E"/>
    <w:rsid w:val="00860FB9"/>
    <w:rsid w:val="00873101"/>
    <w:rsid w:val="008B53D1"/>
    <w:rsid w:val="008B6D37"/>
    <w:rsid w:val="008C6C9C"/>
    <w:rsid w:val="00934052"/>
    <w:rsid w:val="0094457D"/>
    <w:rsid w:val="009523F3"/>
    <w:rsid w:val="00960E9D"/>
    <w:rsid w:val="009A73E9"/>
    <w:rsid w:val="009B2F14"/>
    <w:rsid w:val="009C6D15"/>
    <w:rsid w:val="009D3F6F"/>
    <w:rsid w:val="009E5FAC"/>
    <w:rsid w:val="009F2F82"/>
    <w:rsid w:val="009F4563"/>
    <w:rsid w:val="00A044BE"/>
    <w:rsid w:val="00A0470D"/>
    <w:rsid w:val="00A36BAE"/>
    <w:rsid w:val="00A46844"/>
    <w:rsid w:val="00A47F5A"/>
    <w:rsid w:val="00A770F4"/>
    <w:rsid w:val="00A927F2"/>
    <w:rsid w:val="00AA5C9A"/>
    <w:rsid w:val="00AB7050"/>
    <w:rsid w:val="00AC207D"/>
    <w:rsid w:val="00AD5C00"/>
    <w:rsid w:val="00AF000D"/>
    <w:rsid w:val="00B04405"/>
    <w:rsid w:val="00B06450"/>
    <w:rsid w:val="00B13F12"/>
    <w:rsid w:val="00B149AD"/>
    <w:rsid w:val="00B274B8"/>
    <w:rsid w:val="00B27EA7"/>
    <w:rsid w:val="00B31414"/>
    <w:rsid w:val="00B35412"/>
    <w:rsid w:val="00B373D0"/>
    <w:rsid w:val="00B4329D"/>
    <w:rsid w:val="00B5150B"/>
    <w:rsid w:val="00B51F3A"/>
    <w:rsid w:val="00B54030"/>
    <w:rsid w:val="00B5612E"/>
    <w:rsid w:val="00B61A44"/>
    <w:rsid w:val="00B623B9"/>
    <w:rsid w:val="00B73777"/>
    <w:rsid w:val="00B74D13"/>
    <w:rsid w:val="00B75E4A"/>
    <w:rsid w:val="00B813D6"/>
    <w:rsid w:val="00B87954"/>
    <w:rsid w:val="00B91A16"/>
    <w:rsid w:val="00BA1467"/>
    <w:rsid w:val="00BB34BD"/>
    <w:rsid w:val="00BB3748"/>
    <w:rsid w:val="00BB68D2"/>
    <w:rsid w:val="00BF48AF"/>
    <w:rsid w:val="00C0214E"/>
    <w:rsid w:val="00C03E51"/>
    <w:rsid w:val="00C150DE"/>
    <w:rsid w:val="00C22303"/>
    <w:rsid w:val="00C273FC"/>
    <w:rsid w:val="00C30AF1"/>
    <w:rsid w:val="00C350D5"/>
    <w:rsid w:val="00C452DC"/>
    <w:rsid w:val="00C64683"/>
    <w:rsid w:val="00C751A3"/>
    <w:rsid w:val="00C97C41"/>
    <w:rsid w:val="00CA65B2"/>
    <w:rsid w:val="00CD5108"/>
    <w:rsid w:val="00CF59EC"/>
    <w:rsid w:val="00D01FCF"/>
    <w:rsid w:val="00D03646"/>
    <w:rsid w:val="00D1179B"/>
    <w:rsid w:val="00D118AD"/>
    <w:rsid w:val="00D133A2"/>
    <w:rsid w:val="00D13ED8"/>
    <w:rsid w:val="00D15A9B"/>
    <w:rsid w:val="00D20C2C"/>
    <w:rsid w:val="00D23E7A"/>
    <w:rsid w:val="00D35B14"/>
    <w:rsid w:val="00D5788C"/>
    <w:rsid w:val="00D6144A"/>
    <w:rsid w:val="00D84875"/>
    <w:rsid w:val="00D95D92"/>
    <w:rsid w:val="00DA5FA1"/>
    <w:rsid w:val="00DA77CC"/>
    <w:rsid w:val="00DB4E44"/>
    <w:rsid w:val="00DB6E75"/>
    <w:rsid w:val="00DC00A6"/>
    <w:rsid w:val="00DD6DE6"/>
    <w:rsid w:val="00E07F8D"/>
    <w:rsid w:val="00E21677"/>
    <w:rsid w:val="00E24F8A"/>
    <w:rsid w:val="00E33F07"/>
    <w:rsid w:val="00E34AC3"/>
    <w:rsid w:val="00E67359"/>
    <w:rsid w:val="00E73442"/>
    <w:rsid w:val="00E83C37"/>
    <w:rsid w:val="00E96C9C"/>
    <w:rsid w:val="00EB3D90"/>
    <w:rsid w:val="00ED026D"/>
    <w:rsid w:val="00ED09C8"/>
    <w:rsid w:val="00ED3714"/>
    <w:rsid w:val="00EF431B"/>
    <w:rsid w:val="00F033E9"/>
    <w:rsid w:val="00F06B90"/>
    <w:rsid w:val="00F2158B"/>
    <w:rsid w:val="00F24BAE"/>
    <w:rsid w:val="00F325D6"/>
    <w:rsid w:val="00F41FF7"/>
    <w:rsid w:val="00F50491"/>
    <w:rsid w:val="00F5532D"/>
    <w:rsid w:val="00F61D19"/>
    <w:rsid w:val="00F639DB"/>
    <w:rsid w:val="00F63AA0"/>
    <w:rsid w:val="00F71965"/>
    <w:rsid w:val="00F73A2F"/>
    <w:rsid w:val="00F84A8F"/>
    <w:rsid w:val="00F86736"/>
    <w:rsid w:val="00FC744A"/>
    <w:rsid w:val="00FF0EF4"/>
    <w:rsid w:val="00FF3997"/>
    <w:rsid w:val="0A35325E"/>
    <w:rsid w:val="0AE25621"/>
    <w:rsid w:val="0B015E7A"/>
    <w:rsid w:val="154C0C9A"/>
    <w:rsid w:val="250E4B78"/>
    <w:rsid w:val="273765E9"/>
    <w:rsid w:val="28E477A6"/>
    <w:rsid w:val="2C70305B"/>
    <w:rsid w:val="3E5112A2"/>
    <w:rsid w:val="41C25A03"/>
    <w:rsid w:val="481339BE"/>
    <w:rsid w:val="4E2C1324"/>
    <w:rsid w:val="53F835B4"/>
    <w:rsid w:val="5D477832"/>
    <w:rsid w:val="5EA10D88"/>
    <w:rsid w:val="635E672F"/>
    <w:rsid w:val="6AA06A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E4654"/>
  <w15:docId w15:val="{8D9C9B54-A00E-40A4-9F5F-7A59A85E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tabs>
        <w:tab w:val="center" w:pos="4153"/>
        <w:tab w:val="right" w:pos="8306"/>
      </w:tabs>
      <w:snapToGrid w:val="0"/>
      <w:jc w:val="center"/>
    </w:pPr>
    <w:rPr>
      <w:sz w:val="18"/>
      <w:szCs w:val="18"/>
    </w:rPr>
  </w:style>
  <w:style w:type="paragraph" w:styleId="a9">
    <w:name w:val="annotation subject"/>
    <w:basedOn w:val="a3"/>
    <w:next w:val="a3"/>
    <w:link w:val="aa"/>
    <w:autoRedefine/>
    <w:uiPriority w:val="99"/>
    <w:semiHidden/>
    <w:unhideWhenUsed/>
    <w:qFormat/>
    <w:rPr>
      <w:b/>
      <w:bCs/>
    </w:rPr>
  </w:style>
  <w:style w:type="character" w:styleId="ab">
    <w:name w:val="annotation reference"/>
    <w:basedOn w:val="a0"/>
    <w:autoRedefine/>
    <w:uiPriority w:val="99"/>
    <w:semiHidden/>
    <w:unhideWhenUsed/>
    <w:qFormat/>
    <w:rPr>
      <w:sz w:val="21"/>
      <w:szCs w:val="21"/>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c">
    <w:name w:val="List Paragraph"/>
    <w:basedOn w:val="a"/>
    <w:autoRedefine/>
    <w:uiPriority w:val="34"/>
    <w:qFormat/>
    <w:pPr>
      <w:ind w:firstLineChars="200" w:firstLine="420"/>
    </w:pPr>
  </w:style>
  <w:style w:type="paragraph" w:customStyle="1" w:styleId="western">
    <w:name w:val="western"/>
    <w:basedOn w:val="a"/>
    <w:autoRedefine/>
    <w:qFormat/>
    <w:pPr>
      <w:widowControl/>
      <w:spacing w:after="150"/>
      <w:jc w:val="left"/>
    </w:pPr>
    <w:rPr>
      <w:rFonts w:ascii="宋体" w:eastAsia="宋体" w:hAnsi="宋体" w:cs="宋体"/>
      <w:kern w:val="0"/>
      <w:sz w:val="24"/>
      <w:szCs w:val="24"/>
    </w:rPr>
  </w:style>
  <w:style w:type="paragraph" w:customStyle="1" w:styleId="1">
    <w:name w:val="修订1"/>
    <w:autoRedefine/>
    <w:hidden/>
    <w:uiPriority w:val="99"/>
    <w:semiHidden/>
    <w:qFormat/>
    <w:rPr>
      <w:rFonts w:eastAsia="仿宋_GB2312" w:cstheme="minorBidi"/>
      <w:kern w:val="2"/>
      <w:sz w:val="32"/>
      <w:szCs w:val="22"/>
    </w:rPr>
  </w:style>
  <w:style w:type="character" w:customStyle="1" w:styleId="a4">
    <w:name w:val="批注文字 字符"/>
    <w:basedOn w:val="a0"/>
    <w:link w:val="a3"/>
    <w:autoRedefine/>
    <w:uiPriority w:val="99"/>
    <w:qFormat/>
  </w:style>
  <w:style w:type="character" w:customStyle="1" w:styleId="aa">
    <w:name w:val="批注主题 字符"/>
    <w:basedOn w:val="a4"/>
    <w:link w:val="a9"/>
    <w:autoRedefine/>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 MA</dc:creator>
  <cp:lastModifiedBy>振江 吕</cp:lastModifiedBy>
  <cp:revision>6</cp:revision>
  <dcterms:created xsi:type="dcterms:W3CDTF">2023-09-27T11:01:00Z</dcterms:created>
  <dcterms:modified xsi:type="dcterms:W3CDTF">2025-10-27T02:23:00Z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8154C61129E944E79365BCDB328DF902_12</vt:lpwstr>
  </property>
  <property fmtid="{D5CDD505-2E9C-101B-9397-08002B2CF9AE}" pid="4" name="KSOTemplateDocerSaveRecord">
    <vt:lpwstr>eyJoZGlkIjoiMzEwNTM5NzYwMDRjMzkwZTVkZjY2ODkwMGIxNGU0OTUiLCJ1c2VySWQiOiI1MjMxOTE1NTcifQ==</vt:lpwstr>
  </property>
</Properties>
</file>